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E0DF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İdari ve Mali İşler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5A7BEA" w:rsidP="001339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İdar</w:t>
            </w:r>
            <w:r w:rsidR="007E0DF9">
              <w:rPr>
                <w:rFonts w:ascii="Cambria" w:hAnsi="Cambria" w:cstheme="minorHAnsi"/>
                <w:sz w:val="20"/>
                <w:szCs w:val="20"/>
              </w:rPr>
              <w:t>i ve Mali İşler Daire Başkanlığı-</w:t>
            </w:r>
            <w:r w:rsidR="001339CB">
              <w:rPr>
                <w:rFonts w:ascii="Cambria" w:hAnsi="Cambria" w:cstheme="minorHAnsi"/>
                <w:sz w:val="20"/>
                <w:szCs w:val="20"/>
              </w:rPr>
              <w:t>Tahakkuk 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7E0DF9" w:rsidP="00057536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İdari ve Mali İşler Daire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1339CB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7E0DF9" w:rsidRDefault="001339CB" w:rsidP="00B30CDE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339CB">
              <w:rPr>
                <w:rFonts w:ascii="Cambria" w:hAnsi="Cambria"/>
                <w:sz w:val="20"/>
                <w:szCs w:val="20"/>
              </w:rPr>
              <w:t>Başkanlık tarafından belirlenen amaç ilke ve talimatlara uygun olarak; Görevli olduğu birimde verimli, düzenli ve uyumlu çalışarak, personelin maaş ve özlük hakları, yolluklar, derece-kademe ilerlemesi işlemlerinin takibi, SGK primleri ile diğer ödemelere ilişkin işlemleri yerine 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7E0DF9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bookmarkStart w:id="0" w:name="_GoBack" w:colFirst="0" w:colLast="0"/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Birimdeki hizmetleri etkin, verimli ve süratli bir şekilde ifa etmek ve birim ile ilgili mali ve diğer mevzuat değişikliklerini takip ederek Şube Müdürü ile harcama birimlerini bilgilendirmek,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Birim ile ilgili yazı, tutanak ve formları teslim almak, gerekli cevapları yazmak, yazışmaları sınıflandırılarak standart dosya planına göre dosyalayarak arşiv sistemine göre korumak,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Kendi sorumluluğunda olan bütün büro makineleri ve demirbaşları her türlü hasara karşı korumak, birimde bulunan araç, gereç ve her türlü malzemeyi yerinde ve ekonomik kullanmak,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Birimin yazışmalarını, yazı ve onayları, “Resmî Yazışmalarda Uygulanacak Esas ve Usuller Hakkında Yönetmelik” hükümlerine uygun olarak hazırlamak,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Personelin maaşları ile ilgili talep edilen yazıları hazırlamak,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Her türlü ödemenin kanun ve yönetmeliklere uygun olarak zamanında yapılmasını sağlamak,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Başkanlığın kadrolarındaki personelin maaş işlemlerini, veri girişlerini yapmak ve takip ederek harcama belgelerini hazırlamak,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Kendisine bağlı harcama birimlerinin, Muhtasar ve Prim Hizmet Beyannamesi(SGK Primi-Gelir ve Damga Vergisi Beyannamesi )ve Emekli </w:t>
            </w:r>
            <w:proofErr w:type="gramStart"/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Sandığı  Kesenek</w:t>
            </w:r>
            <w:proofErr w:type="gramEnd"/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Bildirimi ile ilgili bildirgeleri yasal süreci içerisinde yapmak,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Özlük işlemleri yapılan birimlerin icra işlemleri ile ilgili gerekli kesintilerin yapılarak gönderilme işlemlerini takip etmek,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Üniversiteden geçmiş dönemlerde ve ilgili mali yılda emekliye ayrılan personelin emekli ikramiyelerini, makam, temsil ve görev tazminatlarını tahakkuk ettirerek ödenme işlemlerini takip etmek,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Başkanlık harcamalarının ödeme emri belgelerini hazırlamak, harcamalarla ilgili gerekli dosyaları tutmak,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Başkanlık personeli ile Rektör ile Rektör Yardımcılarının yurt içi ve yurtdışı geçici ve sürekli görev yollukları ile ödeme emri belgelerini hazırlamak, harcamalarla ilgili gerekli dosyaları tutmak,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Her yıl yapılan Sayıştay denetimleri sonucunda verilen kararlara uymak, bu kararlar doğrultusunda ödeme işlemlerini gerçekleştirmek,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Tahakkuk evraklarını </w:t>
            </w:r>
            <w:proofErr w:type="gramStart"/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inceleyerek  hatalı</w:t>
            </w:r>
            <w:proofErr w:type="gramEnd"/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ödeme yapılmasını önlemek,  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Bütçe çalışmalarına destek vermek,</w:t>
            </w:r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Yürüttüğü faaliyetlere ilişkin Şube Müdürüne düzenli olarak bilgi vermek, talep ve sorunlarını Şube Müdürüne </w:t>
            </w:r>
            <w:proofErr w:type="gramStart"/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iletmek ,</w:t>
            </w:r>
            <w:proofErr w:type="gramEnd"/>
          </w:p>
          <w:p w:rsidR="001339CB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Yetkili amirin vereceği diğer görevleri yapmak,</w:t>
            </w:r>
          </w:p>
          <w:p w:rsidR="001339CB" w:rsidRPr="005A7BEA" w:rsidRDefault="001339CB" w:rsidP="001339CB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1339CB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Kendisine bağlı harcama birimi personelinin, SGK işe giriş-çıkış bildirimlerini, İş Göremezlik Ödeneği(Rapor Parası) ile ilgili çalışmadığına dair bildirimleri ve iş kazası ile meslek hastalığı bildirimlerini yasal süreci içerisinde yapmak.</w:t>
            </w:r>
          </w:p>
        </w:tc>
      </w:tr>
      <w:bookmarkEnd w:id="0"/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A37F3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A37F3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A7BEA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5A37F3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5A7BEA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5A7BEA" w:rsidRDefault="005A7BEA" w:rsidP="005A37F3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A7BEA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5A37F3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057536" w:rsidRPr="00B87134" w:rsidTr="00AF4D3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057536" w:rsidRPr="005B3681" w:rsidRDefault="00057536" w:rsidP="00AF4D3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057536" w:rsidRPr="00B87134" w:rsidTr="00AF4D3D">
        <w:trPr>
          <w:trHeight w:val="557"/>
        </w:trPr>
        <w:tc>
          <w:tcPr>
            <w:tcW w:w="10203" w:type="dxa"/>
            <w:shd w:val="clear" w:color="auto" w:fill="auto"/>
          </w:tcPr>
          <w:p w:rsidR="005A7BEA" w:rsidRPr="00B06943" w:rsidRDefault="005A7BEA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C55A84" w:rsidRPr="00B06943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C55A84" w:rsidRPr="00B06943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B06943" w:rsidRPr="00B06943" w:rsidRDefault="00B06943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6245 Sayılı Harcırah Kanunu</w:t>
            </w:r>
          </w:p>
          <w:p w:rsidR="00B06943" w:rsidRPr="00B06943" w:rsidRDefault="00B06943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Taşınır Mal Yönetmeliği</w:t>
            </w:r>
          </w:p>
          <w:p w:rsidR="00B06943" w:rsidRPr="00B06943" w:rsidRDefault="00B06943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Kamu Zararlarının Tahsiline İlişkin Usul ve Esaslar Hakkında Yönetmelik</w:t>
            </w:r>
          </w:p>
          <w:p w:rsidR="00C55A84" w:rsidRPr="00B06943" w:rsidRDefault="00C55A84" w:rsidP="005A37F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7E0DF9" w:rsidRPr="00B06943" w:rsidRDefault="00C55A84" w:rsidP="00B06943">
            <w:pPr>
              <w:numPr>
                <w:ilvl w:val="0"/>
                <w:numId w:val="10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06943">
              <w:rPr>
                <w:rFonts w:ascii="Cambria" w:hAnsi="Cambria"/>
                <w:sz w:val="20"/>
                <w:szCs w:val="20"/>
              </w:rPr>
              <w:t>Resmi Yazışmalarda Uygulanacak Esas ve Usuller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48" w:rsidRDefault="001B2E48">
      <w:pPr>
        <w:spacing w:after="0" w:line="240" w:lineRule="auto"/>
      </w:pPr>
      <w:r>
        <w:separator/>
      </w:r>
    </w:p>
  </w:endnote>
  <w:endnote w:type="continuationSeparator" w:id="0">
    <w:p w:rsidR="001B2E48" w:rsidRDefault="001B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339C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339C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48" w:rsidRDefault="001B2E48">
      <w:pPr>
        <w:spacing w:after="0" w:line="240" w:lineRule="auto"/>
      </w:pPr>
      <w:r>
        <w:separator/>
      </w:r>
    </w:p>
  </w:footnote>
  <w:footnote w:type="continuationSeparator" w:id="0">
    <w:p w:rsidR="001B2E48" w:rsidRDefault="001B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1B2E4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6947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81F86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A64E07"/>
    <w:multiLevelType w:val="hybridMultilevel"/>
    <w:tmpl w:val="0292FBF2"/>
    <w:lvl w:ilvl="0" w:tplc="113ED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7B30"/>
    <w:multiLevelType w:val="hybridMultilevel"/>
    <w:tmpl w:val="2DA0BA7C"/>
    <w:lvl w:ilvl="0" w:tplc="C01ED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817"/>
    <w:multiLevelType w:val="hybridMultilevel"/>
    <w:tmpl w:val="DBD6579A"/>
    <w:lvl w:ilvl="0" w:tplc="35DA4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8B65869"/>
    <w:multiLevelType w:val="hybridMultilevel"/>
    <w:tmpl w:val="3850D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22EF"/>
    <w:multiLevelType w:val="hybridMultilevel"/>
    <w:tmpl w:val="33A21E66"/>
    <w:lvl w:ilvl="0" w:tplc="83803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7536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39CB"/>
    <w:rsid w:val="00141818"/>
    <w:rsid w:val="001431A2"/>
    <w:rsid w:val="00145BDA"/>
    <w:rsid w:val="001470C3"/>
    <w:rsid w:val="001555EF"/>
    <w:rsid w:val="0015629B"/>
    <w:rsid w:val="001572EE"/>
    <w:rsid w:val="00160685"/>
    <w:rsid w:val="001608D4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2E48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1105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37F3"/>
    <w:rsid w:val="005A7BEA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0DF9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77F82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4E3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06943"/>
    <w:rsid w:val="00B12A4C"/>
    <w:rsid w:val="00B237F9"/>
    <w:rsid w:val="00B26D56"/>
    <w:rsid w:val="00B274DE"/>
    <w:rsid w:val="00B30C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4AE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5A84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571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0D37"/>
    <w:rsid w:val="00E32A03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2021-11-13T19:54:00Z</dcterms:created>
  <dcterms:modified xsi:type="dcterms:W3CDTF">2021-11-23T07:45:00Z</dcterms:modified>
</cp:coreProperties>
</file>